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AD" w:rsidRPr="00741FAD" w:rsidRDefault="00741FAD" w:rsidP="00741F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AD">
        <w:rPr>
          <w:rFonts w:ascii="Times New Roman" w:hAnsi="Times New Roman" w:cs="Times New Roman"/>
          <w:b/>
          <w:sz w:val="28"/>
          <w:szCs w:val="28"/>
        </w:rPr>
        <w:t>РЭО начал прием заявок на «Зеленую премию» Российский экологический оператор объявил прием заявок на «Зеленую премию 2022».</w:t>
      </w:r>
    </w:p>
    <w:p w:rsidR="00741FAD" w:rsidRDefault="00741FAD" w:rsidP="00741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DCA" w:rsidRPr="00741FAD" w:rsidRDefault="00741FAD" w:rsidP="00741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AD">
        <w:rPr>
          <w:rFonts w:ascii="Times New Roman" w:hAnsi="Times New Roman" w:cs="Times New Roman"/>
          <w:sz w:val="28"/>
          <w:szCs w:val="28"/>
        </w:rPr>
        <w:t xml:space="preserve">На конкурсе отберут лучшие проекты в области популяризации осознанного потребления и правильного обращения с твердыми коммунальными отходами (ТКО). В этом году на премии будет представлена новая номинация, участники также смогут побороться за грант в рамках своих номинаций во время очного этапа отбора. Церемония награждения победителей состоится в конце года в Москве. «В прошлом году „Зеленая премия“ показала свою востребованность и помогла нам выявить лучшие проекты в области обращения с ТКО. Конкурс, который будет проходить ежегодно, позволяет отбирать интересные кейсы и дает возможность неравнодушным к теме экологии активистам заявить о себе. Мы открываем прием заявок на „Зеленую премию“ в шести номинациях. В этом году добавилась номинация „Технологические и цифровые проекты“. В наше время почти все сферы жизни так или иначе соприкасаются с цифрой, в том числе и экология. Мы хотим выявить технологические и цифровые решения, направленные на </w:t>
      </w:r>
      <w:proofErr w:type="spellStart"/>
      <w:r w:rsidRPr="00741FAD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741FAD">
        <w:rPr>
          <w:rFonts w:ascii="Times New Roman" w:hAnsi="Times New Roman" w:cs="Times New Roman"/>
          <w:sz w:val="28"/>
          <w:szCs w:val="28"/>
        </w:rPr>
        <w:t xml:space="preserve"> и развитие экологической отрасли. С нетерпением ждем на конкурсе новые имена и будем рады тем, кто уже успел поучаствовать в прошлогоднем отборе», — отметил генеральный директор ППК «Российский экологический оператор» Денис </w:t>
      </w:r>
      <w:proofErr w:type="spellStart"/>
      <w:r w:rsidRPr="00741FAD">
        <w:rPr>
          <w:rFonts w:ascii="Times New Roman" w:hAnsi="Times New Roman" w:cs="Times New Roman"/>
          <w:sz w:val="28"/>
          <w:szCs w:val="28"/>
        </w:rPr>
        <w:t>Буцаев</w:t>
      </w:r>
      <w:proofErr w:type="spellEnd"/>
      <w:r w:rsidRPr="00741FAD">
        <w:rPr>
          <w:rFonts w:ascii="Times New Roman" w:hAnsi="Times New Roman" w:cs="Times New Roman"/>
          <w:sz w:val="28"/>
          <w:szCs w:val="28"/>
        </w:rPr>
        <w:t>. Кроме того, планируется, что в этом году для участников организуют очный этап отбора, до которого дойдет по три лучших проекта в рамках каждой номинации. Участники получат экспертизу своих проектов и возможность представить их в рамках Российской экологической недели осенью 2022 года, а также смогут рассчитывать на гранты на развитие проектов. Всего «Зеленая премия» будет представлена в шести номинациях «Общественные проекты», «Корпоративные проекты», «Образовательные проекты», «Просветительские проекты», «Технологические и цифровые проекты» и «Регионы России». Принять участие в конкурсе могут как юридические, так и физические лица. Заявки принимаются до конца лета. Подробности премии и форма отправки заявки — по ссылке на сайте проекта. https://award.reo.ru</w:t>
      </w:r>
    </w:p>
    <w:sectPr w:rsidR="00A72DCA" w:rsidRPr="00741FAD" w:rsidSect="00741FA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D"/>
    <w:rsid w:val="002C0232"/>
    <w:rsid w:val="00741FAD"/>
    <w:rsid w:val="00A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C68"/>
  <w15:chartTrackingRefBased/>
  <w15:docId w15:val="{55DB3C5D-295C-43BB-B467-FEFF9CB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2022-09-01T13:59:00Z</dcterms:created>
  <dcterms:modified xsi:type="dcterms:W3CDTF">2022-09-01T14:00:00Z</dcterms:modified>
</cp:coreProperties>
</file>